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9" w:type="dxa"/>
        <w:tblInd w:w="-568" w:type="dxa"/>
        <w:tblBorders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9"/>
      </w:tblGrid>
      <w:tr w:rsidR="001E1F54" w:rsidRPr="001E1F54" w:rsidTr="00375C72">
        <w:trPr>
          <w:trHeight w:val="510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b/>
                <w:sz w:val="24"/>
                <w:szCs w:val="24"/>
              </w:rPr>
              <w:t xml:space="preserve">臺北市立大學天母校區圖書館場地使用要點 </w:t>
            </w:r>
            <w:r w:rsidRPr="009A6440">
              <w:rPr>
                <w:rFonts w:ascii="標楷體" w:eastAsia="標楷體" w:hAnsi="標楷體"/>
                <w:sz w:val="24"/>
                <w:szCs w:val="24"/>
              </w:rPr>
              <w:t xml:space="preserve">                   </w:t>
            </w:r>
          </w:p>
          <w:p w:rsidR="001E1F54" w:rsidRPr="009A6440" w:rsidRDefault="001E1F54" w:rsidP="001E1F54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9A6440">
              <w:rPr>
                <w:rStyle w:val="a3"/>
                <w:rFonts w:ascii="標楷體" w:eastAsia="標楷體" w:hAnsi="標楷體"/>
                <w:b w:val="0"/>
                <w:sz w:val="18"/>
                <w:szCs w:val="24"/>
              </w:rPr>
              <w:t>102年10月17日本校102學度第1次館務會議通過</w:t>
            </w:r>
          </w:p>
          <w:p w:rsidR="001E1F54" w:rsidRPr="009A6440" w:rsidRDefault="001E1F54" w:rsidP="001E1F54">
            <w:pPr>
              <w:spacing w:line="28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Style w:val="a3"/>
                <w:rFonts w:ascii="標楷體" w:eastAsia="標楷體" w:hAnsi="標楷體"/>
                <w:b w:val="0"/>
                <w:sz w:val="18"/>
                <w:szCs w:val="24"/>
              </w:rPr>
              <w:t>103年5月20日本校102學度第2次館務會議</w:t>
            </w:r>
            <w:r w:rsidRPr="009A6440">
              <w:rPr>
                <w:rStyle w:val="a3"/>
                <w:rFonts w:ascii="標楷體" w:eastAsia="標楷體" w:hAnsi="標楷體" w:hint="eastAsia"/>
                <w:b w:val="0"/>
                <w:sz w:val="18"/>
                <w:szCs w:val="24"/>
              </w:rPr>
              <w:t>修正</w:t>
            </w:r>
            <w:r w:rsidRPr="009A6440">
              <w:rPr>
                <w:rStyle w:val="a3"/>
                <w:rFonts w:ascii="標楷體" w:eastAsia="標楷體" w:hAnsi="標楷體"/>
                <w:b w:val="0"/>
                <w:sz w:val="18"/>
                <w:szCs w:val="24"/>
              </w:rPr>
              <w:t>通過</w:t>
            </w:r>
          </w:p>
        </w:tc>
      </w:tr>
      <w:tr w:rsidR="001E1F54" w:rsidRPr="001E1F54" w:rsidTr="00375C72">
        <w:trPr>
          <w:trHeight w:val="510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ind w:left="437" w:hangingChars="182" w:hanging="437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sz w:val="24"/>
                <w:szCs w:val="24"/>
              </w:rPr>
              <w:t>一、為便於本校教職員工生利用本校天母校區圖書館（以下簡稱本館）進行教學、學術研究或討論，及保障場地使用之權益，特訂定本要點。</w:t>
            </w:r>
          </w:p>
        </w:tc>
      </w:tr>
      <w:tr w:rsidR="001E1F54" w:rsidRPr="001E1F54" w:rsidTr="00375C72">
        <w:trPr>
          <w:trHeight w:val="510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ind w:left="437" w:hangingChars="182" w:hanging="437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sz w:val="24"/>
                <w:szCs w:val="24"/>
              </w:rPr>
              <w:t>二、申請方式：學生須憑學生證，教職員工須憑識別證或有效證件，至本館綜合服務臺辦理登記。</w:t>
            </w:r>
          </w:p>
        </w:tc>
      </w:tr>
      <w:tr w:rsidR="001E1F54" w:rsidRPr="001E1F54" w:rsidTr="00375C72">
        <w:trPr>
          <w:trHeight w:val="510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ind w:left="437" w:hangingChars="182" w:hanging="437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sz w:val="24"/>
                <w:szCs w:val="24"/>
              </w:rPr>
              <w:t>三、本館提供使用場地包括：公播視聽區、討論室、研究小間及團體播映室等。</w:t>
            </w:r>
          </w:p>
        </w:tc>
      </w:tr>
      <w:tr w:rsidR="001E1F54" w:rsidRPr="001E1F54" w:rsidTr="00375C72">
        <w:trPr>
          <w:trHeight w:val="4101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sz w:val="24"/>
                <w:szCs w:val="24"/>
              </w:rPr>
              <w:t>四、場地開放時間及注意事項如下︰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5"/>
              <w:gridCol w:w="3450"/>
              <w:gridCol w:w="4248"/>
            </w:tblGrid>
            <w:tr w:rsidR="001E1F54" w:rsidRPr="009A6440" w:rsidTr="00375C72">
              <w:trPr>
                <w:jc w:val="center"/>
              </w:trPr>
              <w:tc>
                <w:tcPr>
                  <w:tcW w:w="1668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場地名稱</w:t>
                  </w:r>
                </w:p>
              </w:tc>
              <w:tc>
                <w:tcPr>
                  <w:tcW w:w="3544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開放時間</w:t>
                  </w:r>
                </w:p>
              </w:tc>
              <w:tc>
                <w:tcPr>
                  <w:tcW w:w="4380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注意事項</w:t>
                  </w:r>
                </w:p>
              </w:tc>
            </w:tr>
            <w:tr w:rsidR="001E1F54" w:rsidRPr="009A6440" w:rsidTr="00375C72">
              <w:trPr>
                <w:trHeight w:val="350"/>
                <w:jc w:val="center"/>
              </w:trPr>
              <w:tc>
                <w:tcPr>
                  <w:tcW w:w="1668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公播視聽區</w:t>
                  </w:r>
                </w:p>
              </w:tc>
              <w:tc>
                <w:tcPr>
                  <w:tcW w:w="3544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ind w:leftChars="-26" w:left="-55" w:firstLine="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1.開學期間：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 w:firstLine="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星期一至五：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 w:firstLine="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九時三十分至二十時。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 w:firstLine="2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星期六、日：十時三十分至十四時三十分。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3" w:left="397" w:hanging="424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2.寒暑假期間: 九時三十分至十二時。</w:t>
                  </w:r>
                </w:p>
              </w:tc>
              <w:tc>
                <w:tcPr>
                  <w:tcW w:w="4380" w:type="dxa"/>
                </w:tcPr>
                <w:p w:rsidR="001E1F54" w:rsidRPr="009A6440" w:rsidRDefault="001E1F54" w:rsidP="001E1F5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使用期間須抵押證件，使用完畢應告知本館綜合服務臺人員，相關使用設備查核無誤，即歸還證件。</w:t>
                  </w:r>
                </w:p>
              </w:tc>
            </w:tr>
            <w:tr w:rsidR="001E1F54" w:rsidRPr="009A6440" w:rsidTr="00375C72">
              <w:trPr>
                <w:trHeight w:val="331"/>
                <w:jc w:val="center"/>
              </w:trPr>
              <w:tc>
                <w:tcPr>
                  <w:tcW w:w="1668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討論室</w:t>
                  </w:r>
                </w:p>
              </w:tc>
              <w:tc>
                <w:tcPr>
                  <w:tcW w:w="3544" w:type="dxa"/>
                </w:tcPr>
                <w:p w:rsidR="001E1F54" w:rsidRPr="009A6440" w:rsidRDefault="001E1F54" w:rsidP="001E1F5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1.開學期間：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星期一至五：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九時三十分至十七時。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星期六、日：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十時至十五時。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="238" w:hangingChars="99" w:hanging="238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2.寒暑假期間: 九時三十分至十二時。</w:t>
                  </w:r>
                </w:p>
              </w:tc>
              <w:tc>
                <w:tcPr>
                  <w:tcW w:w="4380" w:type="dxa"/>
                </w:tcPr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1.申請人於使用時段至本館綜合服務臺報到後，請服務人員開啟討論室；每次限三人(含)以上登記使用，以不超過四小時為原則。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2.使用期間須抵押證件。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3.討論室使用完畢，離開時請關閉門窗及電源，並應告知本館綜合服務臺人員，相關使用設備查核無誤，即歸還證件。</w:t>
                  </w:r>
                </w:p>
              </w:tc>
            </w:tr>
            <w:tr w:rsidR="001E1F54" w:rsidRPr="009A6440" w:rsidTr="00375C72">
              <w:trPr>
                <w:jc w:val="center"/>
              </w:trPr>
              <w:tc>
                <w:tcPr>
                  <w:tcW w:w="1668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研究小間</w:t>
                  </w:r>
                </w:p>
              </w:tc>
              <w:tc>
                <w:tcPr>
                  <w:tcW w:w="3544" w:type="dxa"/>
                </w:tcPr>
                <w:p w:rsidR="001E1F54" w:rsidRPr="009A6440" w:rsidRDefault="001E1F54" w:rsidP="001E1F5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1.開學期間：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星期一至五：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九時三十分至十七時。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星期六、日：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十時至十五時。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="238" w:hangingChars="99" w:hanging="238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2.寒暑假期間: 九時三十分至十二時。</w:t>
                  </w:r>
                </w:p>
              </w:tc>
              <w:tc>
                <w:tcPr>
                  <w:tcW w:w="4380" w:type="dxa"/>
                </w:tcPr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1.申請人於使用時段至本館綜合服務臺報到後，請服務人員開啟</w:t>
                  </w:r>
                  <w:r w:rsidRPr="009A644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研究小間</w:t>
                  </w: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；每次一人(限本校專任教師、研究生)登記使用，以不超過四小時為原則。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2.使用期間須抵押證件。</w:t>
                  </w:r>
                  <w:bookmarkStart w:id="0" w:name="_GoBack"/>
                  <w:bookmarkEnd w:id="0"/>
                </w:p>
                <w:p w:rsidR="001E1F54" w:rsidRPr="009A6440" w:rsidRDefault="001E1F54" w:rsidP="001E1F54">
                  <w:pPr>
                    <w:spacing w:line="280" w:lineRule="exact"/>
                    <w:ind w:left="163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3.研究小間使用完畢，離開時請關閉門窗及電源，並應告知本館綜合服務臺人員，相關使用設備查核無誤，即歸</w:t>
                  </w: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lastRenderedPageBreak/>
                    <w:t>還證件。</w:t>
                  </w:r>
                </w:p>
              </w:tc>
            </w:tr>
            <w:tr w:rsidR="001E1F54" w:rsidRPr="009A6440" w:rsidTr="00375C72">
              <w:trPr>
                <w:jc w:val="center"/>
              </w:trPr>
              <w:tc>
                <w:tcPr>
                  <w:tcW w:w="1668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lastRenderedPageBreak/>
                    <w:t>團體播映室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1.開學期間：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星期一至五：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115" w:left="241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九時至十七時。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35" w:left="234" w:hangingChars="128" w:hanging="307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2.寒暑假期間：九時至十二時。</w:t>
                  </w:r>
                </w:p>
              </w:tc>
              <w:tc>
                <w:tcPr>
                  <w:tcW w:w="4380" w:type="dxa"/>
                </w:tcPr>
                <w:p w:rsidR="001E1F54" w:rsidRPr="009A6440" w:rsidRDefault="001E1F54" w:rsidP="001E1F54">
                  <w:pPr>
                    <w:spacing w:line="280" w:lineRule="exact"/>
                    <w:ind w:leftChars="5" w:left="164" w:hangingChars="64" w:hanging="154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1.申請人於使用時段至本館綜合服務臺報到後，請服務人員開啟團體播映室；每次限十人(含)以上登記使用，以不超過四小時為原則。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" w:left="161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2.使用期間須抵押證件。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" w:left="161" w:hangingChars="68" w:hanging="16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3.團體播映室使用完畢，離開時請關閉門窗及電源，並應立即告知本館綜合服務臺人員，相關使用設備查核無誤，即歸還證件。</w:t>
                  </w:r>
                </w:p>
              </w:tc>
            </w:tr>
            <w:tr w:rsidR="001E1F54" w:rsidRPr="009A6440" w:rsidTr="00375C72">
              <w:trPr>
                <w:trHeight w:val="2493"/>
                <w:jc w:val="center"/>
              </w:trPr>
              <w:tc>
                <w:tcPr>
                  <w:tcW w:w="9592" w:type="dxa"/>
                  <w:gridSpan w:val="3"/>
                  <w:vAlign w:val="center"/>
                </w:tcPr>
                <w:p w:rsidR="001E1F54" w:rsidRPr="009A6440" w:rsidRDefault="001E1F54" w:rsidP="001E1F54">
                  <w:pPr>
                    <w:spacing w:line="280" w:lineRule="exact"/>
                    <w:ind w:leftChars="5" w:left="164" w:hangingChars="64" w:hanging="154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備註：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" w:left="164" w:hangingChars="69" w:hanging="166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1.使用者不得攜帶飲料或食物入館，以維護清潔。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" w:left="164" w:hangingChars="69" w:hanging="166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2.於使用前請先檢查場地內各項設備，若發現故障，請立即告知本館綜合服務臺人員。</w:t>
                  </w:r>
                </w:p>
                <w:p w:rsidR="001E1F54" w:rsidRPr="009A6440" w:rsidRDefault="001E1F54" w:rsidP="001E1F54">
                  <w:pPr>
                    <w:spacing w:line="280" w:lineRule="exact"/>
                    <w:ind w:leftChars="-1" w:left="164" w:hangingChars="69" w:hanging="166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A6440">
                    <w:rPr>
                      <w:rFonts w:ascii="標楷體" w:eastAsia="標楷體" w:hAnsi="標楷體"/>
                      <w:sz w:val="24"/>
                      <w:szCs w:val="24"/>
                    </w:rPr>
                    <w:t>3.使用期間應妥為愛護本館場地設備，凡有污損、破壞或違反上述使用說明情事，使用者除應負賠償責任外，本館並得停止其使用權三個月。</w:t>
                  </w:r>
                </w:p>
              </w:tc>
            </w:tr>
          </w:tbl>
          <w:p w:rsidR="001E1F54" w:rsidRPr="009A6440" w:rsidRDefault="001E1F54" w:rsidP="001E1F54">
            <w:pPr>
              <w:spacing w:line="280" w:lineRule="exact"/>
              <w:ind w:leftChars="138" w:left="29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1F54" w:rsidRPr="001E1F54" w:rsidTr="00375C72">
        <w:trPr>
          <w:trHeight w:val="510"/>
        </w:trPr>
        <w:tc>
          <w:tcPr>
            <w:tcW w:w="9389" w:type="dxa"/>
            <w:vAlign w:val="center"/>
          </w:tcPr>
          <w:p w:rsidR="001E1F54" w:rsidRPr="009A6440" w:rsidRDefault="001E1F54" w:rsidP="001E1F54">
            <w:pPr>
              <w:spacing w:line="280" w:lineRule="exact"/>
              <w:ind w:leftChars="64" w:left="595" w:hangingChars="192" w:hanging="461"/>
              <w:rPr>
                <w:rFonts w:ascii="標楷體" w:eastAsia="標楷體" w:hAnsi="標楷體"/>
                <w:sz w:val="24"/>
                <w:szCs w:val="24"/>
              </w:rPr>
            </w:pPr>
            <w:r w:rsidRPr="009A6440">
              <w:rPr>
                <w:rFonts w:ascii="標楷體" w:eastAsia="標楷體" w:hAnsi="標楷體"/>
                <w:sz w:val="24"/>
                <w:szCs w:val="24"/>
              </w:rPr>
              <w:lastRenderedPageBreak/>
              <w:t>五、本要點經館務會議通過，陳請校長核定後實施。</w:t>
            </w:r>
          </w:p>
        </w:tc>
      </w:tr>
    </w:tbl>
    <w:p w:rsidR="00A421F0" w:rsidRPr="001E1F54" w:rsidRDefault="00A421F0" w:rsidP="001E1F54">
      <w:pPr>
        <w:spacing w:line="280" w:lineRule="exact"/>
        <w:rPr>
          <w:rFonts w:ascii="標楷體" w:eastAsia="標楷體" w:hAnsi="標楷體"/>
          <w:sz w:val="24"/>
          <w:szCs w:val="24"/>
        </w:rPr>
      </w:pPr>
    </w:p>
    <w:sectPr w:rsidR="00A421F0" w:rsidRPr="001E1F54" w:rsidSect="00793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5D" w:rsidRDefault="00A5775D" w:rsidP="00691CF5">
      <w:pPr>
        <w:spacing w:after="0" w:line="240" w:lineRule="auto"/>
      </w:pPr>
      <w:r>
        <w:separator/>
      </w:r>
    </w:p>
  </w:endnote>
  <w:endnote w:type="continuationSeparator" w:id="0">
    <w:p w:rsidR="00A5775D" w:rsidRDefault="00A5775D" w:rsidP="0069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5D" w:rsidRDefault="00A5775D" w:rsidP="00691CF5">
      <w:pPr>
        <w:spacing w:after="0" w:line="240" w:lineRule="auto"/>
      </w:pPr>
      <w:r>
        <w:separator/>
      </w:r>
    </w:p>
  </w:footnote>
  <w:footnote w:type="continuationSeparator" w:id="0">
    <w:p w:rsidR="00A5775D" w:rsidRDefault="00A5775D" w:rsidP="00691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F54"/>
    <w:rsid w:val="001E1F54"/>
    <w:rsid w:val="00352E66"/>
    <w:rsid w:val="00691CF5"/>
    <w:rsid w:val="00777B78"/>
    <w:rsid w:val="00793FB9"/>
    <w:rsid w:val="009A6440"/>
    <w:rsid w:val="00A421F0"/>
    <w:rsid w:val="00A5775D"/>
    <w:rsid w:val="00E2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4"/>
    <w:pPr>
      <w:spacing w:after="200" w:line="288" w:lineRule="auto"/>
    </w:pPr>
    <w:rPr>
      <w:iCs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1F54"/>
    <w:rPr>
      <w:b/>
      <w:bCs/>
      <w:spacing w:val="0"/>
    </w:rPr>
  </w:style>
  <w:style w:type="paragraph" w:styleId="Web">
    <w:name w:val="Normal (Web)"/>
    <w:basedOn w:val="a"/>
    <w:rsid w:val="001E1F54"/>
    <w:pPr>
      <w:spacing w:before="150" w:after="150" w:line="240" w:lineRule="auto"/>
    </w:pPr>
    <w:rPr>
      <w:rFonts w:ascii="新細明體" w:eastAsia="新細明體" w:hAnsi="新細明體" w:cs="新細明體"/>
      <w:iCs w:val="0"/>
      <w:sz w:val="24"/>
      <w:szCs w:val="24"/>
    </w:rPr>
  </w:style>
  <w:style w:type="paragraph" w:customStyle="1" w:styleId="ListParagraph1">
    <w:name w:val="List Paragraph1"/>
    <w:basedOn w:val="a"/>
    <w:rsid w:val="001E1F54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iCs w:val="0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691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CF5"/>
    <w:rPr>
      <w:iCs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CF5"/>
    <w:rPr>
      <w:i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4"/>
    <w:pPr>
      <w:spacing w:after="200" w:line="288" w:lineRule="auto"/>
    </w:pPr>
    <w:rPr>
      <w:iCs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1F54"/>
    <w:rPr>
      <w:b/>
      <w:bCs/>
      <w:spacing w:val="0"/>
    </w:rPr>
  </w:style>
  <w:style w:type="paragraph" w:styleId="Web">
    <w:name w:val="Normal (Web)"/>
    <w:basedOn w:val="a"/>
    <w:rsid w:val="001E1F54"/>
    <w:pPr>
      <w:spacing w:before="150" w:after="150" w:line="240" w:lineRule="auto"/>
    </w:pPr>
    <w:rPr>
      <w:rFonts w:ascii="新細明體" w:eastAsia="新細明體" w:hAnsi="新細明體" w:cs="新細明體"/>
      <w:iCs w:val="0"/>
      <w:sz w:val="24"/>
      <w:szCs w:val="24"/>
    </w:rPr>
  </w:style>
  <w:style w:type="paragraph" w:customStyle="1" w:styleId="ListParagraph1">
    <w:name w:val="List Paragraph1"/>
    <w:basedOn w:val="a"/>
    <w:rsid w:val="001E1F54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iCs w:val="0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691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CF5"/>
    <w:rPr>
      <w:iCs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CF5"/>
    <w:rPr>
      <w:i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彭美華</dc:creator>
  <cp:lastModifiedBy>lib134</cp:lastModifiedBy>
  <cp:revision>2</cp:revision>
  <dcterms:created xsi:type="dcterms:W3CDTF">2014-07-28T02:47:00Z</dcterms:created>
  <dcterms:modified xsi:type="dcterms:W3CDTF">2014-07-28T02:47:00Z</dcterms:modified>
</cp:coreProperties>
</file>